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Layout w:type="fixed"/>
        <w:tblLook w:val="0000" w:firstRow="0" w:lastRow="0" w:firstColumn="0" w:lastColumn="0" w:noHBand="0" w:noVBand="0"/>
      </w:tblPr>
      <w:tblGrid>
        <w:gridCol w:w="118"/>
        <w:gridCol w:w="3585"/>
        <w:gridCol w:w="1433"/>
        <w:gridCol w:w="957"/>
        <w:gridCol w:w="4063"/>
        <w:gridCol w:w="196"/>
      </w:tblGrid>
      <w:tr w:rsidR="00F9534A" w:rsidRPr="006713D2" w:rsidTr="006A3517">
        <w:trPr>
          <w:gridBefore w:val="1"/>
          <w:wBefore w:w="119" w:type="dxa"/>
          <w:cantSplit/>
          <w:trHeight w:val="2036"/>
        </w:trPr>
        <w:tc>
          <w:tcPr>
            <w:tcW w:w="3585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39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B60662" wp14:editId="6F1FCCCB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6A3517" w:rsidRDefault="00414F9F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414F9F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414F9F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414F9F">
              <w:rPr>
                <w:b/>
                <w:snapToGrid w:val="0"/>
                <w:color w:val="000000"/>
                <w:sz w:val="28"/>
                <w:szCs w:val="28"/>
              </w:rPr>
              <w:t>ӨСПYБYЛYКЭТИН</w:t>
            </w:r>
            <w:r>
              <w:rPr>
                <w:b/>
                <w:snapToGrid w:val="0"/>
                <w:sz w:val="28"/>
                <w:szCs w:val="28"/>
              </w:rPr>
              <w:t xml:space="preserve"> 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 w:rsidR="00414F9F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414F9F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ОРОЙУОН </w:t>
            </w:r>
          </w:p>
          <w:p w:rsidR="00414F9F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ДЕПУТАТТАРЫН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6A35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196" w:type="dxa"/>
          <w:trHeight w:val="496"/>
        </w:trPr>
        <w:tc>
          <w:tcPr>
            <w:tcW w:w="5018" w:type="dxa"/>
            <w:gridSpan w:val="2"/>
          </w:tcPr>
          <w:p w:rsidR="002576DE" w:rsidRDefault="00414F9F" w:rsidP="00414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414F9F" w:rsidRPr="006713D2" w:rsidRDefault="00414F9F" w:rsidP="00414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СЕССИИ</w:t>
            </w:r>
          </w:p>
        </w:tc>
        <w:tc>
          <w:tcPr>
            <w:tcW w:w="5019" w:type="dxa"/>
            <w:gridSpan w:val="2"/>
          </w:tcPr>
          <w:p w:rsidR="00414F9F" w:rsidRDefault="00414F9F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E04A4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СЕССИЯ</w:t>
            </w:r>
          </w:p>
          <w:p w:rsidR="002576DE" w:rsidRDefault="00414F9F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E04A4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414F9F" w:rsidRPr="006713D2" w:rsidRDefault="00414F9F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6A35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196" w:type="dxa"/>
          <w:trHeight w:val="512"/>
        </w:trPr>
        <w:tc>
          <w:tcPr>
            <w:tcW w:w="5018" w:type="dxa"/>
            <w:gridSpan w:val="2"/>
          </w:tcPr>
          <w:p w:rsidR="002576DE" w:rsidRPr="006713D2" w:rsidRDefault="00414F9F" w:rsidP="00414F9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 w:rsidR="00523A6C"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019" w:type="dxa"/>
            <w:gridSpan w:val="2"/>
          </w:tcPr>
          <w:p w:rsidR="002576DE" w:rsidRDefault="00414F9F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6A3517" w:rsidRPr="006713D2" w:rsidRDefault="006A3517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6A35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195" w:type="dxa"/>
          <w:trHeight w:val="667"/>
        </w:trPr>
        <w:tc>
          <w:tcPr>
            <w:tcW w:w="10038" w:type="dxa"/>
            <w:gridSpan w:val="4"/>
          </w:tcPr>
          <w:p w:rsidR="00671486" w:rsidRPr="006713D2" w:rsidRDefault="00414F9F" w:rsidP="00523A6C">
            <w:pPr>
              <w:tabs>
                <w:tab w:val="left" w:pos="7789"/>
              </w:tabs>
              <w:ind w:left="426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23 сентября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9E59E5">
              <w:rPr>
                <w:b/>
                <w:snapToGrid w:val="0"/>
                <w:sz w:val="28"/>
                <w:szCs w:val="28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</w:t>
            </w:r>
            <w:r w:rsidR="00523A6C">
              <w:rPr>
                <w:b/>
                <w:snapToGrid w:val="0"/>
                <w:sz w:val="28"/>
                <w:szCs w:val="28"/>
              </w:rPr>
              <w:t xml:space="preserve">                          </w:t>
            </w:r>
            <w:r w:rsidR="009A6473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№ 2-5</w:t>
            </w:r>
          </w:p>
          <w:p w:rsidR="00671486" w:rsidRPr="008847CC" w:rsidRDefault="00671486" w:rsidP="00523A6C">
            <w:pPr>
              <w:ind w:left="426"/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8847CC">
              <w:rPr>
                <w:b/>
                <w:snapToGrid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9838FA" w:rsidRPr="006713D2" w:rsidTr="006A3517">
        <w:tblPrEx>
          <w:tblLook w:val="01E0" w:firstRow="1" w:lastRow="1" w:firstColumn="1" w:lastColumn="1" w:noHBand="0" w:noVBand="0"/>
        </w:tblPrEx>
        <w:trPr>
          <w:trHeight w:val="1984"/>
        </w:trPr>
        <w:tc>
          <w:tcPr>
            <w:tcW w:w="10351" w:type="dxa"/>
            <w:gridSpan w:val="6"/>
          </w:tcPr>
          <w:p w:rsidR="00567D29" w:rsidRDefault="00567D29" w:rsidP="00523A6C">
            <w:pPr>
              <w:suppressAutoHyphens/>
              <w:ind w:left="426"/>
              <w:jc w:val="center"/>
              <w:rPr>
                <w:b/>
                <w:sz w:val="28"/>
                <w:szCs w:val="24"/>
              </w:rPr>
            </w:pPr>
          </w:p>
          <w:p w:rsidR="00523A6C" w:rsidRDefault="001738E8" w:rsidP="00503597">
            <w:pPr>
              <w:suppressAutoHyphens/>
              <w:ind w:left="426"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</w:t>
            </w:r>
          </w:p>
          <w:p w:rsidR="00523A6C" w:rsidRDefault="00F152B0" w:rsidP="00523A6C">
            <w:pPr>
              <w:suppressAutoHyphens/>
              <w:ind w:left="42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от </w:t>
            </w:r>
            <w:r w:rsidR="009E59E5">
              <w:rPr>
                <w:b/>
                <w:sz w:val="28"/>
                <w:szCs w:val="24"/>
              </w:rPr>
              <w:t>02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9E59E5">
              <w:rPr>
                <w:b/>
                <w:sz w:val="28"/>
                <w:szCs w:val="24"/>
              </w:rPr>
              <w:t>21</w:t>
            </w:r>
            <w:r w:rsidR="001738E8" w:rsidRPr="00442ABC">
              <w:rPr>
                <w:b/>
                <w:sz w:val="28"/>
                <w:szCs w:val="24"/>
              </w:rPr>
              <w:t xml:space="preserve"> года №</w:t>
            </w:r>
            <w:r w:rsidR="009E59E5">
              <w:rPr>
                <w:b/>
                <w:sz w:val="28"/>
                <w:szCs w:val="24"/>
              </w:rPr>
              <w:t xml:space="preserve"> 5</w:t>
            </w:r>
            <w:r>
              <w:rPr>
                <w:b/>
                <w:sz w:val="28"/>
                <w:szCs w:val="24"/>
              </w:rPr>
              <w:t>-</w:t>
            </w:r>
            <w:r w:rsidR="009E59E5">
              <w:rPr>
                <w:b/>
                <w:sz w:val="28"/>
                <w:szCs w:val="24"/>
              </w:rPr>
              <w:t>8</w:t>
            </w:r>
            <w:r w:rsidR="004B5A29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>
              <w:rPr>
                <w:b/>
                <w:sz w:val="28"/>
                <w:szCs w:val="24"/>
              </w:rPr>
              <w:t xml:space="preserve">разования </w:t>
            </w:r>
          </w:p>
          <w:p w:rsidR="00664F4F" w:rsidRPr="006713D2" w:rsidRDefault="00F152B0" w:rsidP="00523A6C">
            <w:pPr>
              <w:suppressAutoHyphens/>
              <w:ind w:left="42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«Ленский район» на 202</w:t>
            </w:r>
            <w:r w:rsidR="009E59E5">
              <w:rPr>
                <w:b/>
                <w:sz w:val="28"/>
                <w:szCs w:val="24"/>
              </w:rPr>
              <w:t>2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>
              <w:rPr>
                <w:b/>
                <w:sz w:val="28"/>
                <w:szCs w:val="24"/>
              </w:rPr>
              <w:t xml:space="preserve"> и на плановый период 202</w:t>
            </w:r>
            <w:r w:rsidR="009E59E5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>
              <w:rPr>
                <w:b/>
                <w:sz w:val="28"/>
                <w:szCs w:val="24"/>
              </w:rPr>
              <w:t>2</w:t>
            </w:r>
            <w:r w:rsidR="009E59E5">
              <w:rPr>
                <w:b/>
                <w:sz w:val="28"/>
                <w:szCs w:val="24"/>
              </w:rPr>
              <w:t>4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9838FA" w:rsidRDefault="009838FA" w:rsidP="00523A6C">
            <w:pPr>
              <w:suppressAutoHyphens/>
              <w:ind w:left="426"/>
              <w:jc w:val="center"/>
              <w:rPr>
                <w:b/>
                <w:sz w:val="28"/>
                <w:szCs w:val="28"/>
              </w:rPr>
            </w:pPr>
          </w:p>
          <w:p w:rsidR="00056DB2" w:rsidRPr="006713D2" w:rsidRDefault="00056DB2" w:rsidP="00523A6C">
            <w:pPr>
              <w:suppressAutoHyphens/>
              <w:ind w:left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B22543" w:rsidRDefault="00E1007E" w:rsidP="00E1007E">
      <w:pPr>
        <w:pStyle w:val="Default"/>
        <w:suppressAutoHyphens/>
        <w:spacing w:line="360" w:lineRule="auto"/>
        <w:ind w:left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38E8"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="001738E8"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="001738E8"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="001738E8"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="001738E8"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="001738E8" w:rsidRPr="004B5A29">
        <w:rPr>
          <w:sz w:val="28"/>
          <w:szCs w:val="28"/>
        </w:rPr>
        <w:t>муниципальном обр</w:t>
      </w:r>
      <w:r w:rsidR="001738E8"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="001738E8"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523A6C" w:rsidP="00523A6C">
      <w:pPr>
        <w:suppressAutoHyphens/>
        <w:spacing w:line="360" w:lineRule="auto"/>
        <w:ind w:left="426"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523A6C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D6E8D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9E59E5">
        <w:rPr>
          <w:sz w:val="28"/>
        </w:rPr>
        <w:t>2 декабря 2021</w:t>
      </w:r>
      <w:r w:rsidRPr="00442ABC">
        <w:rPr>
          <w:sz w:val="28"/>
        </w:rPr>
        <w:t xml:space="preserve"> года № </w:t>
      </w:r>
      <w:r w:rsidR="009E59E5">
        <w:rPr>
          <w:sz w:val="28"/>
        </w:rPr>
        <w:t>5</w:t>
      </w:r>
      <w:r w:rsidR="00DB4A4E">
        <w:rPr>
          <w:sz w:val="28"/>
        </w:rPr>
        <w:t>-</w:t>
      </w:r>
      <w:r w:rsidR="009E59E5">
        <w:rPr>
          <w:sz w:val="28"/>
        </w:rPr>
        <w:t>8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9E59E5">
        <w:rPr>
          <w:sz w:val="28"/>
          <w:szCs w:val="24"/>
        </w:rPr>
        <w:t>2</w:t>
      </w:r>
      <w:r w:rsidR="00DB4A4E">
        <w:rPr>
          <w:sz w:val="28"/>
          <w:szCs w:val="24"/>
        </w:rPr>
        <w:t xml:space="preserve"> год и на плановый период 202</w:t>
      </w:r>
      <w:r w:rsidR="009E59E5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9E59E5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523A6C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  <w:bookmarkStart w:id="0" w:name="_GoBack"/>
      <w:bookmarkEnd w:id="0"/>
    </w:p>
    <w:p w:rsidR="00D06852" w:rsidRDefault="00D06852" w:rsidP="00523A6C">
      <w:p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в подпункте 1 пункта 1 цифры «</w:t>
      </w:r>
      <w:r w:rsidR="0069627F">
        <w:rPr>
          <w:sz w:val="28"/>
          <w:szCs w:val="28"/>
        </w:rPr>
        <w:t>3 941 511 525,58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001EE" w:rsidRPr="007B5346">
        <w:rPr>
          <w:sz w:val="28"/>
          <w:szCs w:val="28"/>
        </w:rPr>
        <w:t>4 145 296 222,12</w:t>
      </w:r>
      <w:r>
        <w:rPr>
          <w:sz w:val="28"/>
          <w:szCs w:val="28"/>
        </w:rPr>
        <w:t>», цифры «</w:t>
      </w:r>
      <w:r w:rsidR="00442A4E">
        <w:rPr>
          <w:sz w:val="28"/>
          <w:szCs w:val="28"/>
        </w:rPr>
        <w:t>1 804 517 675,93</w:t>
      </w:r>
      <w:r>
        <w:rPr>
          <w:sz w:val="28"/>
          <w:szCs w:val="28"/>
        </w:rPr>
        <w:t>» заменить цифрами «</w:t>
      </w:r>
      <w:r w:rsidR="00D061D6">
        <w:rPr>
          <w:sz w:val="28"/>
          <w:szCs w:val="28"/>
        </w:rPr>
        <w:t>1</w:t>
      </w:r>
      <w:r w:rsidR="00442A4E">
        <w:rPr>
          <w:sz w:val="28"/>
          <w:szCs w:val="28"/>
        </w:rPr>
        <w:t> 917 998 190,33</w:t>
      </w:r>
      <w:r>
        <w:rPr>
          <w:sz w:val="28"/>
          <w:szCs w:val="28"/>
        </w:rPr>
        <w:t>», цифры «</w:t>
      </w:r>
      <w:r w:rsidR="00442A4E">
        <w:rPr>
          <w:sz w:val="28"/>
          <w:szCs w:val="28"/>
        </w:rPr>
        <w:t>1 802 276 932,45</w:t>
      </w:r>
      <w:r>
        <w:rPr>
          <w:sz w:val="28"/>
          <w:szCs w:val="28"/>
        </w:rPr>
        <w:t>» заменить цифрами «</w:t>
      </w:r>
      <w:r w:rsidR="00442A4E">
        <w:rPr>
          <w:sz w:val="28"/>
          <w:szCs w:val="28"/>
        </w:rPr>
        <w:t>1 903 248 207,14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523A6C">
      <w:p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442A4E">
        <w:rPr>
          <w:sz w:val="28"/>
          <w:szCs w:val="28"/>
        </w:rPr>
        <w:t>5 162 687 582,09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001EE" w:rsidRPr="00A708F5">
        <w:rPr>
          <w:sz w:val="28"/>
          <w:szCs w:val="28"/>
        </w:rPr>
        <w:t>5 37</w:t>
      </w:r>
      <w:r w:rsidR="009001EE">
        <w:rPr>
          <w:sz w:val="28"/>
          <w:szCs w:val="28"/>
        </w:rPr>
        <w:t>6</w:t>
      </w:r>
      <w:r w:rsidR="009001EE" w:rsidRPr="00A708F5">
        <w:rPr>
          <w:sz w:val="28"/>
          <w:szCs w:val="28"/>
        </w:rPr>
        <w:t xml:space="preserve"> </w:t>
      </w:r>
      <w:r w:rsidR="009001EE">
        <w:rPr>
          <w:sz w:val="28"/>
          <w:szCs w:val="28"/>
        </w:rPr>
        <w:t>046</w:t>
      </w:r>
      <w:r w:rsidR="009001EE" w:rsidRPr="00A708F5">
        <w:rPr>
          <w:sz w:val="28"/>
          <w:szCs w:val="28"/>
        </w:rPr>
        <w:t xml:space="preserve"> </w:t>
      </w:r>
      <w:r w:rsidR="009001EE">
        <w:rPr>
          <w:sz w:val="28"/>
          <w:szCs w:val="28"/>
        </w:rPr>
        <w:t>572</w:t>
      </w:r>
      <w:r w:rsidR="009001EE" w:rsidRPr="00A708F5">
        <w:rPr>
          <w:sz w:val="28"/>
          <w:szCs w:val="28"/>
        </w:rPr>
        <w:t>,</w:t>
      </w:r>
      <w:r w:rsidR="009001E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210F85" w:rsidRDefault="009252E3" w:rsidP="00523A6C">
      <w:p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442A4E">
        <w:rPr>
          <w:sz w:val="28"/>
          <w:szCs w:val="28"/>
        </w:rPr>
        <w:t>1 221 176 056,51</w:t>
      </w:r>
      <w:r>
        <w:rPr>
          <w:sz w:val="28"/>
          <w:szCs w:val="28"/>
        </w:rPr>
        <w:t>» заменить цифрами «</w:t>
      </w:r>
      <w:r w:rsidR="00442A4E">
        <w:rPr>
          <w:sz w:val="28"/>
          <w:szCs w:val="28"/>
        </w:rPr>
        <w:t>1 230 </w:t>
      </w:r>
      <w:r w:rsidR="00FF1EEE">
        <w:rPr>
          <w:sz w:val="28"/>
          <w:szCs w:val="28"/>
        </w:rPr>
        <w:t>750</w:t>
      </w:r>
      <w:r w:rsidR="00442A4E">
        <w:rPr>
          <w:sz w:val="28"/>
          <w:szCs w:val="28"/>
        </w:rPr>
        <w:t> </w:t>
      </w:r>
      <w:r w:rsidR="00FF1EEE">
        <w:rPr>
          <w:sz w:val="28"/>
          <w:szCs w:val="28"/>
        </w:rPr>
        <w:t>3</w:t>
      </w:r>
      <w:r w:rsidR="00442A4E">
        <w:rPr>
          <w:sz w:val="28"/>
          <w:szCs w:val="28"/>
        </w:rPr>
        <w:t>50,05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210F85" w:rsidRPr="00210F85" w:rsidRDefault="00210F85" w:rsidP="00523A6C">
      <w:p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21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</w:t>
      </w:r>
      <w:r w:rsidR="00363C70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 цифры «</w:t>
      </w:r>
      <w:r w:rsidR="00363C70" w:rsidRPr="00E241FC">
        <w:rPr>
          <w:sz w:val="28"/>
          <w:szCs w:val="28"/>
        </w:rPr>
        <w:t>2</w:t>
      </w:r>
      <w:r w:rsidR="00363C70">
        <w:rPr>
          <w:sz w:val="28"/>
          <w:szCs w:val="28"/>
        </w:rPr>
        <w:t> 414 439 495,65</w:t>
      </w:r>
      <w:r>
        <w:rPr>
          <w:sz w:val="28"/>
          <w:szCs w:val="28"/>
        </w:rPr>
        <w:t>» заменить цифрами «3</w:t>
      </w:r>
      <w:r w:rsidR="00363C70">
        <w:rPr>
          <w:sz w:val="28"/>
          <w:szCs w:val="28"/>
        </w:rPr>
        <w:t> 718 094 637,21</w:t>
      </w:r>
      <w:r>
        <w:rPr>
          <w:sz w:val="28"/>
          <w:szCs w:val="28"/>
        </w:rPr>
        <w:t>», цифры «</w:t>
      </w:r>
      <w:r w:rsidR="00363C70" w:rsidRPr="00E241FC">
        <w:rPr>
          <w:sz w:val="28"/>
          <w:szCs w:val="28"/>
        </w:rPr>
        <w:t>2</w:t>
      </w:r>
      <w:r w:rsidR="00363C70">
        <w:rPr>
          <w:sz w:val="28"/>
          <w:szCs w:val="28"/>
        </w:rPr>
        <w:t> 417 402 155,37</w:t>
      </w:r>
      <w:r>
        <w:rPr>
          <w:sz w:val="28"/>
          <w:szCs w:val="28"/>
        </w:rPr>
        <w:t>» заменить цифрами «</w:t>
      </w:r>
      <w:r w:rsidR="00363C70">
        <w:rPr>
          <w:sz w:val="28"/>
          <w:szCs w:val="28"/>
        </w:rPr>
        <w:t>3 739 236 684,26</w:t>
      </w:r>
      <w:r w:rsidR="00D347BB">
        <w:rPr>
          <w:sz w:val="28"/>
          <w:szCs w:val="28"/>
        </w:rPr>
        <w:t>».</w:t>
      </w:r>
    </w:p>
    <w:p w:rsidR="00170874" w:rsidRPr="00CD004A" w:rsidRDefault="00170874" w:rsidP="00523A6C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 w:rsidRPr="00CD004A">
        <w:rPr>
          <w:sz w:val="28"/>
          <w:szCs w:val="28"/>
        </w:rPr>
        <w:t xml:space="preserve">В статье </w:t>
      </w:r>
      <w:r w:rsidR="00112C13" w:rsidRPr="00CD004A">
        <w:rPr>
          <w:sz w:val="28"/>
          <w:szCs w:val="28"/>
        </w:rPr>
        <w:t>3</w:t>
      </w:r>
      <w:r w:rsidRPr="00CD004A">
        <w:rPr>
          <w:sz w:val="28"/>
          <w:szCs w:val="28"/>
        </w:rPr>
        <w:t>:</w:t>
      </w:r>
    </w:p>
    <w:p w:rsidR="003D7331" w:rsidRDefault="003D7331" w:rsidP="00523A6C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8 цифры «</w:t>
      </w:r>
      <w:r>
        <w:rPr>
          <w:rFonts w:eastAsia="Calibri"/>
          <w:sz w:val="28"/>
          <w:szCs w:val="28"/>
        </w:rPr>
        <w:t>168 911 181,45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заменить цифрами «176 583 005,77», цифры «</w:t>
      </w:r>
      <w:r w:rsidRPr="00E241FC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 </w:t>
      </w:r>
      <w:r w:rsidRPr="00E241FC">
        <w:rPr>
          <w:rFonts w:eastAsia="Calibri"/>
          <w:sz w:val="28"/>
          <w:szCs w:val="28"/>
        </w:rPr>
        <w:t>455</w:t>
      </w:r>
      <w:r>
        <w:rPr>
          <w:rFonts w:eastAsia="Calibri"/>
          <w:sz w:val="28"/>
          <w:szCs w:val="28"/>
        </w:rPr>
        <w:t xml:space="preserve"> </w:t>
      </w:r>
      <w:r w:rsidRPr="00E241FC">
        <w:rPr>
          <w:rFonts w:eastAsia="Calibri"/>
          <w:sz w:val="28"/>
          <w:szCs w:val="28"/>
        </w:rPr>
        <w:t>435,50</w:t>
      </w:r>
      <w:r>
        <w:rPr>
          <w:rFonts w:eastAsia="Calibri"/>
          <w:sz w:val="28"/>
          <w:szCs w:val="28"/>
        </w:rPr>
        <w:t>» заменить цифрами «39 625 673,69», цифры «</w:t>
      </w:r>
      <w:r w:rsidRPr="00E241FC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 </w:t>
      </w:r>
      <w:r w:rsidRPr="00E241FC">
        <w:rPr>
          <w:rFonts w:eastAsia="Calibri"/>
          <w:sz w:val="28"/>
          <w:szCs w:val="28"/>
        </w:rPr>
        <w:t>455</w:t>
      </w:r>
      <w:r>
        <w:rPr>
          <w:rFonts w:eastAsia="Calibri"/>
          <w:sz w:val="28"/>
          <w:szCs w:val="28"/>
        </w:rPr>
        <w:t xml:space="preserve"> </w:t>
      </w:r>
      <w:r w:rsidRPr="00E241FC">
        <w:rPr>
          <w:rFonts w:eastAsia="Calibri"/>
          <w:sz w:val="28"/>
          <w:szCs w:val="28"/>
        </w:rPr>
        <w:t>435,50</w:t>
      </w:r>
      <w:r>
        <w:rPr>
          <w:rFonts w:eastAsia="Calibri"/>
          <w:sz w:val="28"/>
          <w:szCs w:val="28"/>
        </w:rPr>
        <w:t>» заменить цифрами «41 361 161,02».</w:t>
      </w:r>
    </w:p>
    <w:p w:rsidR="003F1EBF" w:rsidRPr="009C1FF7" w:rsidRDefault="003F1EBF" w:rsidP="00523A6C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CD004A">
        <w:rPr>
          <w:sz w:val="28"/>
          <w:szCs w:val="28"/>
        </w:rPr>
        <w:t>9</w:t>
      </w:r>
      <w:r>
        <w:rPr>
          <w:sz w:val="28"/>
          <w:szCs w:val="28"/>
        </w:rPr>
        <w:t xml:space="preserve"> цифры «</w:t>
      </w:r>
      <w:r w:rsidR="005F58C8">
        <w:rPr>
          <w:rFonts w:eastAsia="Calibri"/>
          <w:sz w:val="28"/>
          <w:szCs w:val="28"/>
        </w:rPr>
        <w:t>46 189 286,92</w:t>
      </w:r>
      <w:r>
        <w:rPr>
          <w:rFonts w:eastAsia="Calibri"/>
          <w:sz w:val="28"/>
          <w:szCs w:val="28"/>
        </w:rPr>
        <w:t>» заменить цифрами «</w:t>
      </w:r>
      <w:r w:rsidR="00CD004A">
        <w:rPr>
          <w:rFonts w:eastAsia="Calibri"/>
          <w:sz w:val="28"/>
          <w:szCs w:val="28"/>
        </w:rPr>
        <w:t>46</w:t>
      </w:r>
      <w:r w:rsidR="005F58C8">
        <w:rPr>
          <w:rFonts w:eastAsia="Calibri"/>
          <w:sz w:val="28"/>
          <w:szCs w:val="28"/>
        </w:rPr>
        <w:t> 782 294,38».</w:t>
      </w:r>
      <w:r w:rsidR="00CD004A">
        <w:rPr>
          <w:rFonts w:eastAsia="Calibri"/>
          <w:sz w:val="28"/>
          <w:szCs w:val="28"/>
        </w:rPr>
        <w:t xml:space="preserve"> </w:t>
      </w:r>
    </w:p>
    <w:p w:rsidR="009C1FF7" w:rsidRPr="00CD004A" w:rsidRDefault="009C1FF7" w:rsidP="00523A6C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>пункте 11 цифры «</w:t>
      </w:r>
      <w:r w:rsidR="005F58C8">
        <w:rPr>
          <w:rFonts w:eastAsia="Calibri"/>
          <w:sz w:val="28"/>
          <w:szCs w:val="28"/>
        </w:rPr>
        <w:t>33 653 821,13</w:t>
      </w:r>
      <w:r>
        <w:rPr>
          <w:rFonts w:eastAsia="Calibri"/>
          <w:sz w:val="28"/>
          <w:szCs w:val="28"/>
        </w:rPr>
        <w:t>» заменить цифрами «</w:t>
      </w:r>
      <w:r w:rsidR="005F58C8">
        <w:rPr>
          <w:rFonts w:eastAsia="Calibri"/>
          <w:sz w:val="28"/>
          <w:szCs w:val="28"/>
        </w:rPr>
        <w:t>20 291 093,75</w:t>
      </w:r>
      <w:r w:rsidR="00C326D1">
        <w:rPr>
          <w:rFonts w:eastAsia="Calibri"/>
          <w:sz w:val="28"/>
          <w:szCs w:val="28"/>
        </w:rPr>
        <w:t>».</w:t>
      </w:r>
    </w:p>
    <w:p w:rsidR="00CA4A41" w:rsidRDefault="00410689" w:rsidP="00523A6C">
      <w:pPr>
        <w:tabs>
          <w:tab w:val="left" w:pos="1276"/>
          <w:tab w:val="left" w:pos="1701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19D3">
        <w:rPr>
          <w:sz w:val="28"/>
          <w:szCs w:val="28"/>
        </w:rPr>
        <w:t>1.3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8E2124" w:rsidRDefault="003419D3" w:rsidP="00523A6C">
      <w:pPr>
        <w:tabs>
          <w:tab w:val="left" w:pos="1276"/>
          <w:tab w:val="left" w:pos="1701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4A4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D6B3D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 xml:space="preserve">в подпункте </w:t>
      </w:r>
      <w:r w:rsidR="00A113F4">
        <w:rPr>
          <w:sz w:val="28"/>
          <w:szCs w:val="28"/>
        </w:rPr>
        <w:t xml:space="preserve">3 </w:t>
      </w:r>
      <w:r w:rsidR="008E2124">
        <w:rPr>
          <w:sz w:val="28"/>
          <w:szCs w:val="28"/>
        </w:rPr>
        <w:t xml:space="preserve">пункта 2 </w:t>
      </w:r>
      <w:r w:rsidR="008E2124" w:rsidRPr="008E2124">
        <w:rPr>
          <w:sz w:val="28"/>
          <w:szCs w:val="28"/>
        </w:rPr>
        <w:t>цифры «</w:t>
      </w:r>
      <w:r w:rsidR="00A113F4">
        <w:rPr>
          <w:sz w:val="28"/>
          <w:szCs w:val="28"/>
        </w:rPr>
        <w:t>858 421 ,66</w:t>
      </w:r>
      <w:r w:rsidR="008E2124" w:rsidRPr="008E2124">
        <w:rPr>
          <w:sz w:val="28"/>
          <w:szCs w:val="28"/>
        </w:rPr>
        <w:t>» заменить цифрами</w:t>
      </w:r>
      <w:r w:rsidR="008E2124">
        <w:rPr>
          <w:sz w:val="28"/>
          <w:szCs w:val="28"/>
        </w:rPr>
        <w:t xml:space="preserve"> «</w:t>
      </w:r>
      <w:r w:rsidR="00A113F4">
        <w:rPr>
          <w:sz w:val="28"/>
          <w:szCs w:val="28"/>
        </w:rPr>
        <w:t>10 909 300,26».</w:t>
      </w:r>
    </w:p>
    <w:p w:rsidR="0025344E" w:rsidRDefault="003419D3" w:rsidP="00523A6C">
      <w:pPr>
        <w:tabs>
          <w:tab w:val="left" w:pos="1276"/>
          <w:tab w:val="left" w:pos="1701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>
        <w:rPr>
          <w:sz w:val="28"/>
          <w:szCs w:val="28"/>
        </w:rPr>
        <w:t>2-8</w:t>
      </w:r>
      <w:r w:rsidR="002A7E5A">
        <w:rPr>
          <w:sz w:val="28"/>
          <w:szCs w:val="28"/>
        </w:rPr>
        <w:t>;</w:t>
      </w:r>
      <w:r>
        <w:rPr>
          <w:sz w:val="28"/>
          <w:szCs w:val="28"/>
        </w:rPr>
        <w:t xml:space="preserve"> 11, 12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 xml:space="preserve">9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523A6C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426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523A6C">
      <w:pPr>
        <w:tabs>
          <w:tab w:val="left" w:pos="1276"/>
          <w:tab w:val="left" w:pos="1701"/>
        </w:tabs>
        <w:suppressAutoHyphens/>
        <w:spacing w:line="360" w:lineRule="auto"/>
        <w:ind w:left="426"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05101" w:rsidRDefault="00D81376" w:rsidP="00056DB2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426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</w:t>
      </w:r>
      <w:r w:rsidRPr="000F42AB">
        <w:rPr>
          <w:sz w:val="28"/>
          <w:szCs w:val="28"/>
        </w:rPr>
        <w:lastRenderedPageBreak/>
        <w:t xml:space="preserve">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056DB2">
        <w:rPr>
          <w:sz w:val="28"/>
          <w:szCs w:val="28"/>
        </w:rPr>
        <w:t xml:space="preserve"> и </w:t>
      </w:r>
      <w:r w:rsidR="00CA1EE5">
        <w:rPr>
          <w:sz w:val="28"/>
          <w:szCs w:val="28"/>
        </w:rPr>
        <w:t xml:space="preserve"> </w:t>
      </w:r>
      <w:proofErr w:type="spellStart"/>
      <w:proofErr w:type="gramStart"/>
      <w:r w:rsidR="00523A6C">
        <w:rPr>
          <w:sz w:val="28"/>
          <w:szCs w:val="28"/>
        </w:rPr>
        <w:t>и</w:t>
      </w:r>
      <w:proofErr w:type="gramEnd"/>
      <w:r w:rsidR="00523A6C">
        <w:rPr>
          <w:sz w:val="28"/>
          <w:szCs w:val="28"/>
        </w:rPr>
        <w:t>.о</w:t>
      </w:r>
      <w:proofErr w:type="spellEnd"/>
      <w:r w:rsidR="00523A6C">
        <w:rPr>
          <w:sz w:val="28"/>
          <w:szCs w:val="28"/>
        </w:rPr>
        <w:t xml:space="preserve">.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523A6C">
        <w:rPr>
          <w:sz w:val="28"/>
          <w:szCs w:val="28"/>
        </w:rPr>
        <w:t xml:space="preserve"> Кондратьеву О.А.</w:t>
      </w:r>
    </w:p>
    <w:p w:rsidR="009A6473" w:rsidRDefault="009A6473" w:rsidP="009A6473">
      <w:pPr>
        <w:tabs>
          <w:tab w:val="left" w:pos="1276"/>
          <w:tab w:val="left" w:pos="1701"/>
        </w:tabs>
        <w:suppressAutoHyphens/>
        <w:spacing w:line="360" w:lineRule="auto"/>
        <w:ind w:left="1277"/>
        <w:jc w:val="both"/>
        <w:rPr>
          <w:sz w:val="28"/>
          <w:szCs w:val="28"/>
        </w:rPr>
      </w:pPr>
    </w:p>
    <w:p w:rsidR="009A6473" w:rsidRPr="00056DB2" w:rsidRDefault="009A6473" w:rsidP="009A6473">
      <w:pPr>
        <w:tabs>
          <w:tab w:val="left" w:pos="1276"/>
          <w:tab w:val="left" w:pos="1701"/>
        </w:tabs>
        <w:suppressAutoHyphens/>
        <w:spacing w:line="360" w:lineRule="auto"/>
        <w:ind w:left="1277"/>
        <w:jc w:val="both"/>
        <w:rPr>
          <w:sz w:val="28"/>
          <w:szCs w:val="28"/>
        </w:rPr>
      </w:pPr>
    </w:p>
    <w:tbl>
      <w:tblPr>
        <w:tblStyle w:val="a6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2"/>
      </w:tblGrid>
      <w:tr w:rsidR="00B22543" w:rsidTr="00E04A4F">
        <w:trPr>
          <w:trHeight w:val="1011"/>
        </w:trPr>
        <w:tc>
          <w:tcPr>
            <w:tcW w:w="5101" w:type="dxa"/>
          </w:tcPr>
          <w:p w:rsidR="00B22543" w:rsidRDefault="00B22543" w:rsidP="00523A6C">
            <w:pPr>
              <w:tabs>
                <w:tab w:val="left" w:pos="7350"/>
              </w:tabs>
              <w:suppressAutoHyphens/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102" w:type="dxa"/>
          </w:tcPr>
          <w:p w:rsidR="00B22543" w:rsidRDefault="00B22543" w:rsidP="00523A6C">
            <w:pPr>
              <w:tabs>
                <w:tab w:val="left" w:pos="7350"/>
              </w:tabs>
              <w:suppressAutoHyphens/>
              <w:ind w:left="4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К. Сидоркина</w:t>
            </w:r>
          </w:p>
          <w:p w:rsidR="00E04A4F" w:rsidRDefault="00E04A4F" w:rsidP="00523A6C">
            <w:pPr>
              <w:tabs>
                <w:tab w:val="left" w:pos="7350"/>
              </w:tabs>
              <w:suppressAutoHyphens/>
              <w:ind w:left="426"/>
              <w:jc w:val="right"/>
              <w:rPr>
                <w:b/>
                <w:sz w:val="28"/>
                <w:szCs w:val="28"/>
              </w:rPr>
            </w:pPr>
          </w:p>
          <w:p w:rsidR="00E04A4F" w:rsidRDefault="00E04A4F" w:rsidP="00523A6C">
            <w:pPr>
              <w:tabs>
                <w:tab w:val="left" w:pos="7350"/>
              </w:tabs>
              <w:suppressAutoHyphens/>
              <w:ind w:left="426"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E04A4F">
        <w:trPr>
          <w:trHeight w:val="686"/>
        </w:trPr>
        <w:tc>
          <w:tcPr>
            <w:tcW w:w="5101" w:type="dxa"/>
          </w:tcPr>
          <w:p w:rsidR="00830592" w:rsidRDefault="00830592" w:rsidP="00523A6C">
            <w:pPr>
              <w:tabs>
                <w:tab w:val="left" w:pos="7350"/>
              </w:tabs>
              <w:suppressAutoHyphens/>
              <w:ind w:left="426"/>
              <w:rPr>
                <w:b/>
                <w:sz w:val="28"/>
                <w:szCs w:val="28"/>
              </w:rPr>
            </w:pPr>
          </w:p>
          <w:p w:rsidR="00B22543" w:rsidRDefault="00D14314" w:rsidP="00523A6C">
            <w:pPr>
              <w:tabs>
                <w:tab w:val="left" w:pos="7350"/>
              </w:tabs>
              <w:suppressAutoHyphens/>
              <w:ind w:left="42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04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="00B2254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</w:tcPr>
          <w:p w:rsidR="00830592" w:rsidRDefault="00830592" w:rsidP="00523A6C">
            <w:pPr>
              <w:tabs>
                <w:tab w:val="left" w:pos="7350"/>
              </w:tabs>
              <w:suppressAutoHyphens/>
              <w:ind w:left="426"/>
              <w:jc w:val="right"/>
              <w:rPr>
                <w:b/>
                <w:sz w:val="28"/>
                <w:szCs w:val="28"/>
              </w:rPr>
            </w:pPr>
          </w:p>
          <w:p w:rsidR="00B22543" w:rsidRDefault="00D14314" w:rsidP="00523A6C">
            <w:pPr>
              <w:tabs>
                <w:tab w:val="left" w:pos="7350"/>
              </w:tabs>
              <w:suppressAutoHyphens/>
              <w:ind w:left="4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576DE" w:rsidRPr="006713D2" w:rsidRDefault="002576DE" w:rsidP="00523A6C">
      <w:pPr>
        <w:tabs>
          <w:tab w:val="left" w:pos="7350"/>
        </w:tabs>
        <w:suppressAutoHyphens/>
        <w:ind w:left="426"/>
        <w:rPr>
          <w:b/>
          <w:sz w:val="28"/>
          <w:szCs w:val="28"/>
        </w:rPr>
      </w:pPr>
    </w:p>
    <w:sectPr w:rsidR="002576DE" w:rsidRPr="006713D2" w:rsidSect="00056DB2">
      <w:headerReference w:type="even" r:id="rId10"/>
      <w:headerReference w:type="default" r:id="rId11"/>
      <w:pgSz w:w="11906" w:h="16838"/>
      <w:pgMar w:top="1418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03" w:rsidRDefault="00F41603" w:rsidP="00D63C55">
      <w:r>
        <w:separator/>
      </w:r>
    </w:p>
  </w:endnote>
  <w:endnote w:type="continuationSeparator" w:id="0">
    <w:p w:rsidR="00F41603" w:rsidRDefault="00F4160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03" w:rsidRDefault="00F41603" w:rsidP="00D63C55">
      <w:r>
        <w:separator/>
      </w:r>
    </w:p>
  </w:footnote>
  <w:footnote w:type="continuationSeparator" w:id="0">
    <w:p w:rsidR="00F41603" w:rsidRDefault="00F4160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6E8D">
      <w:rPr>
        <w:rStyle w:val="a4"/>
        <w:noProof/>
      </w:rPr>
      <w:t>3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37EA5"/>
    <w:rsid w:val="00046133"/>
    <w:rsid w:val="00056DB2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3F1"/>
    <w:rsid w:val="001D57AC"/>
    <w:rsid w:val="001E173A"/>
    <w:rsid w:val="001F5AE4"/>
    <w:rsid w:val="00203D97"/>
    <w:rsid w:val="00210F85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E7A0A"/>
    <w:rsid w:val="002F2D70"/>
    <w:rsid w:val="002F59B8"/>
    <w:rsid w:val="00302E49"/>
    <w:rsid w:val="003162BA"/>
    <w:rsid w:val="003164B9"/>
    <w:rsid w:val="00322AA0"/>
    <w:rsid w:val="00324D8F"/>
    <w:rsid w:val="0033426C"/>
    <w:rsid w:val="003419D3"/>
    <w:rsid w:val="00342163"/>
    <w:rsid w:val="00344E61"/>
    <w:rsid w:val="0035616C"/>
    <w:rsid w:val="00356B26"/>
    <w:rsid w:val="00363C70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D7331"/>
    <w:rsid w:val="003E4142"/>
    <w:rsid w:val="003F1EBF"/>
    <w:rsid w:val="003F60E4"/>
    <w:rsid w:val="004007E0"/>
    <w:rsid w:val="00400EC7"/>
    <w:rsid w:val="00410689"/>
    <w:rsid w:val="0041485B"/>
    <w:rsid w:val="00414F9F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4E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501E72"/>
    <w:rsid w:val="00503597"/>
    <w:rsid w:val="00507EA7"/>
    <w:rsid w:val="005155CC"/>
    <w:rsid w:val="00523A6C"/>
    <w:rsid w:val="00526C94"/>
    <w:rsid w:val="0053659B"/>
    <w:rsid w:val="00542556"/>
    <w:rsid w:val="005525A8"/>
    <w:rsid w:val="00553157"/>
    <w:rsid w:val="0055405C"/>
    <w:rsid w:val="0055654F"/>
    <w:rsid w:val="00563CD8"/>
    <w:rsid w:val="00565214"/>
    <w:rsid w:val="00567D29"/>
    <w:rsid w:val="00571588"/>
    <w:rsid w:val="005720A2"/>
    <w:rsid w:val="005739D8"/>
    <w:rsid w:val="00574473"/>
    <w:rsid w:val="00574FD4"/>
    <w:rsid w:val="00593FAC"/>
    <w:rsid w:val="005A1305"/>
    <w:rsid w:val="005B44C0"/>
    <w:rsid w:val="005B52A5"/>
    <w:rsid w:val="005C75D9"/>
    <w:rsid w:val="005D6E8D"/>
    <w:rsid w:val="005D6EE6"/>
    <w:rsid w:val="005E3D46"/>
    <w:rsid w:val="005F58C8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56F6E"/>
    <w:rsid w:val="00661847"/>
    <w:rsid w:val="0066202E"/>
    <w:rsid w:val="00664F4F"/>
    <w:rsid w:val="006713D2"/>
    <w:rsid w:val="00671486"/>
    <w:rsid w:val="00674C69"/>
    <w:rsid w:val="006826BB"/>
    <w:rsid w:val="00686ED2"/>
    <w:rsid w:val="00694526"/>
    <w:rsid w:val="0069627F"/>
    <w:rsid w:val="00696A53"/>
    <w:rsid w:val="006A06DE"/>
    <w:rsid w:val="006A3517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E7C95"/>
    <w:rsid w:val="007F1370"/>
    <w:rsid w:val="008001D8"/>
    <w:rsid w:val="0080403D"/>
    <w:rsid w:val="00805F0F"/>
    <w:rsid w:val="00812D32"/>
    <w:rsid w:val="00820FB9"/>
    <w:rsid w:val="008226B0"/>
    <w:rsid w:val="00830592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01EE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1A5A"/>
    <w:rsid w:val="00992F07"/>
    <w:rsid w:val="0099317B"/>
    <w:rsid w:val="00996FD6"/>
    <w:rsid w:val="009A5FAE"/>
    <w:rsid w:val="009A6473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113F4"/>
    <w:rsid w:val="00A24BF9"/>
    <w:rsid w:val="00A2623C"/>
    <w:rsid w:val="00A271C9"/>
    <w:rsid w:val="00A31ACB"/>
    <w:rsid w:val="00A33172"/>
    <w:rsid w:val="00A33A7B"/>
    <w:rsid w:val="00A3560B"/>
    <w:rsid w:val="00A42A1F"/>
    <w:rsid w:val="00A44FA1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26D1"/>
    <w:rsid w:val="00C349B4"/>
    <w:rsid w:val="00C35B68"/>
    <w:rsid w:val="00C4480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E13C8"/>
    <w:rsid w:val="00CE266A"/>
    <w:rsid w:val="00CE467B"/>
    <w:rsid w:val="00CF2FEC"/>
    <w:rsid w:val="00CF6CA4"/>
    <w:rsid w:val="00D05101"/>
    <w:rsid w:val="00D061D6"/>
    <w:rsid w:val="00D06852"/>
    <w:rsid w:val="00D1370F"/>
    <w:rsid w:val="00D14314"/>
    <w:rsid w:val="00D16F21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4A4F"/>
    <w:rsid w:val="00E056EC"/>
    <w:rsid w:val="00E1007E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5B99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1603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5306"/>
    <w:rsid w:val="00FC643D"/>
    <w:rsid w:val="00FD4EAE"/>
    <w:rsid w:val="00FD6B3D"/>
    <w:rsid w:val="00FE5332"/>
    <w:rsid w:val="00FF01BD"/>
    <w:rsid w:val="00FF1EEE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55BA-F5B4-40AF-8D05-470B7021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193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34</cp:revision>
  <cp:lastPrinted>2020-11-18T02:19:00Z</cp:lastPrinted>
  <dcterms:created xsi:type="dcterms:W3CDTF">2022-09-08T03:11:00Z</dcterms:created>
  <dcterms:modified xsi:type="dcterms:W3CDTF">2022-09-28T02:23:00Z</dcterms:modified>
</cp:coreProperties>
</file>