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49"/>
        <w:gridCol w:w="2481"/>
        <w:gridCol w:w="3558"/>
      </w:tblGrid>
      <w:tr w:rsidR="002E523E">
        <w:trPr>
          <w:trHeight w:val="1926"/>
        </w:trPr>
        <w:tc>
          <w:tcPr>
            <w:tcW w:w="3449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«ЛЕНСКИЙ РАЙОН»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РАЙОННЫЙ СОВЕТ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ДЕПУТАТОВ</w:t>
            </w:r>
          </w:p>
        </w:tc>
        <w:tc>
          <w:tcPr>
            <w:tcW w:w="2481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САХА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ӨРӨСПYYБYЛYКЭТИН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«ЛЕНСКЭЙ ОРОЙУОН»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МУНИЦИПАЛЬНАЙ</w:t>
            </w:r>
          </w:p>
          <w:p w:rsidR="002E523E" w:rsidRDefault="00C13112">
            <w:pPr>
              <w:spacing w:after="0" w:line="240" w:lineRule="auto"/>
              <w:ind w:left="-561" w:right="-420" w:firstLine="1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ТЭРИЛЛИИТЭ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ОРОЙУОН ДЕПУТАТТАРЫН СЭБИЭТЭ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630"/>
        </w:trPr>
        <w:tc>
          <w:tcPr>
            <w:tcW w:w="5930" w:type="dxa"/>
            <w:gridSpan w:val="2"/>
          </w:tcPr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  <w:r>
              <w:rPr>
                <w:rFonts w:ascii="Times New Roman" w:hAnsi="Times New Roman"/>
                <w:b/>
                <w:sz w:val="32"/>
              </w:rPr>
              <w:tab/>
              <w:t xml:space="preserve">                             РЕШЕНИЕ </w:t>
            </w:r>
          </w:p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                                   СЕССИИ</w:t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E523E">
        <w:trPr>
          <w:trHeight w:val="1101"/>
        </w:trPr>
        <w:tc>
          <w:tcPr>
            <w:tcW w:w="5930" w:type="dxa"/>
            <w:gridSpan w:val="2"/>
          </w:tcPr>
          <w:p w:rsidR="002E523E" w:rsidRDefault="002E523E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г. Ленск                                                                                           </w:t>
            </w:r>
          </w:p>
        </w:tc>
        <w:tc>
          <w:tcPr>
            <w:tcW w:w="3558" w:type="dxa"/>
          </w:tcPr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</w:p>
          <w:p w:rsidR="002E523E" w:rsidRDefault="002E52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323"/>
        </w:trPr>
        <w:tc>
          <w:tcPr>
            <w:tcW w:w="9488" w:type="dxa"/>
            <w:gridSpan w:val="3"/>
          </w:tcPr>
          <w:p w:rsidR="002E523E" w:rsidRDefault="005F38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 15 мая </w:t>
            </w:r>
            <w:r w:rsidR="00C13112">
              <w:rPr>
                <w:rFonts w:ascii="Times New Roman" w:hAnsi="Times New Roman"/>
                <w:b/>
                <w:sz w:val="28"/>
              </w:rPr>
              <w:t xml:space="preserve">2024 года                              </w:t>
            </w:r>
            <w:r w:rsidR="00AC23B3"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 w:rsidR="008A3444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D853D7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 w:rsidR="00AC23B3">
              <w:rPr>
                <w:rFonts w:ascii="Times New Roman" w:hAnsi="Times New Roman"/>
                <w:b/>
                <w:sz w:val="28"/>
              </w:rPr>
              <w:t>-9</w:t>
            </w:r>
          </w:p>
        </w:tc>
      </w:tr>
    </w:tbl>
    <w:p w:rsidR="002E523E" w:rsidRDefault="002E523E">
      <w:pPr>
        <w:spacing w:after="0" w:line="360" w:lineRule="auto"/>
        <w:ind w:right="282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65"/>
      </w:tblGrid>
      <w:tr w:rsidR="002E523E">
        <w:trPr>
          <w:trHeight w:val="1391"/>
        </w:trPr>
        <w:tc>
          <w:tcPr>
            <w:tcW w:w="10065" w:type="dxa"/>
          </w:tcPr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досрочном освобождении от должности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Председателя Районного Совета депутатов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Муниципального образования «Ленский район»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Мозговой Натальи Александровны</w:t>
            </w:r>
          </w:p>
          <w:p w:rsidR="002E523E" w:rsidRDefault="002E523E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E523E" w:rsidRDefault="00C13112" w:rsidP="00256485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6</w:t>
      </w:r>
      <w:r w:rsidR="0072255C">
        <w:rPr>
          <w:rFonts w:ascii="Times New Roman" w:hAnsi="Times New Roman"/>
          <w:sz w:val="28"/>
        </w:rPr>
        <w:t xml:space="preserve"> статьи 23 Устава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(Якутия), пункта 17 и 18 статьи 11 Регламента Районного Совета депутатов Муниципального образования «Ленский район» Республики Саха (Якутия), на основании инициативы группы депута</w:t>
      </w:r>
      <w:r w:rsidR="0072255C">
        <w:rPr>
          <w:rFonts w:ascii="Times New Roman" w:hAnsi="Times New Roman"/>
          <w:sz w:val="28"/>
        </w:rPr>
        <w:t>тов – требования</w:t>
      </w:r>
      <w:r>
        <w:rPr>
          <w:rFonts w:ascii="Times New Roman" w:hAnsi="Times New Roman"/>
          <w:sz w:val="28"/>
        </w:rPr>
        <w:t xml:space="preserve"> о досрочном прекращении полномочий Председателя Районного Совета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«Ленский район» Республики Саха (Якутия) Мозговой Натальи Александровны с письменным мотивированным обоснованием целесообразности досрочного прекращения полномочий от 25 апреля 2024 года, заключением Комиссии по мандатным вопросам, Регламенту и вопросам депутатской этики Районного Совета депутатов Муниципального образования «Ленский район» Республики Саха (Якутия) от 26 апреля 2024 года о соблюдении группой депутатов Районного Совета депутатов Муниципального образования «Ленский район» Республики Саха (Якутия) порядка инициирования досрочного прекращения полномочий Председателя Районного Совета депутатов Муниципального образования «Ленский район» </w:t>
      </w:r>
      <w:r>
        <w:rPr>
          <w:rFonts w:ascii="Times New Roman" w:hAnsi="Times New Roman"/>
          <w:sz w:val="28"/>
        </w:rPr>
        <w:lastRenderedPageBreak/>
        <w:t>Республики Саха (Якутия) Мозговой Натальи Александровны, в том числе требований пункта 6 статьи 23 Устава Муниципального образования «Ленский район» Республики Саха (Якутия), пункта 17 статьи 11 Регламента Районного Совета депутатов Муниципального образования «Ленский район» Республики Саха (Яку</w:t>
      </w:r>
      <w:r w:rsidR="007D239C">
        <w:rPr>
          <w:rFonts w:ascii="Times New Roman" w:hAnsi="Times New Roman"/>
          <w:sz w:val="28"/>
        </w:rPr>
        <w:t>тия), Районный Совет депутатов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</w:t>
      </w:r>
    </w:p>
    <w:p w:rsidR="002E523E" w:rsidRDefault="00C13112" w:rsidP="00256485">
      <w:pPr>
        <w:spacing w:after="0" w:line="360" w:lineRule="auto"/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Р Е Ш И Л:</w:t>
      </w:r>
    </w:p>
    <w:p w:rsidR="002E523E" w:rsidRDefault="00C13112" w:rsidP="00256485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Досрочно освободить от должности Председат</w:t>
      </w:r>
      <w:r w:rsidR="007D239C">
        <w:rPr>
          <w:rFonts w:ascii="Times New Roman" w:hAnsi="Times New Roman"/>
          <w:sz w:val="28"/>
        </w:rPr>
        <w:t>еля Районного Совета депутатов м</w:t>
      </w:r>
      <w:r>
        <w:rPr>
          <w:rFonts w:ascii="Times New Roman" w:hAnsi="Times New Roman"/>
          <w:sz w:val="28"/>
        </w:rPr>
        <w:t xml:space="preserve">униципального образования «Ленский район» Республики Саха (Якутия) </w:t>
      </w:r>
      <w:proofErr w:type="spellStart"/>
      <w:r>
        <w:rPr>
          <w:rFonts w:ascii="Times New Roman" w:hAnsi="Times New Roman"/>
          <w:sz w:val="28"/>
        </w:rPr>
        <w:t>Мозгову</w:t>
      </w:r>
      <w:proofErr w:type="spellEnd"/>
      <w:r>
        <w:rPr>
          <w:rFonts w:ascii="Times New Roman" w:hAnsi="Times New Roman"/>
          <w:sz w:val="28"/>
        </w:rPr>
        <w:t xml:space="preserve"> Наталью Александровну с 15 мая 2024 года.</w:t>
      </w:r>
    </w:p>
    <w:p w:rsidR="002E523E" w:rsidRDefault="00C13112" w:rsidP="00256485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средствах массовой информации и р</w:t>
      </w:r>
      <w:r w:rsidR="007D239C">
        <w:rPr>
          <w:rFonts w:ascii="Times New Roman" w:hAnsi="Times New Roman"/>
          <w:sz w:val="28"/>
        </w:rPr>
        <w:t>азместить на официальном сайте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 в информационно-телекоммуникационной сети «Интернет».</w:t>
      </w:r>
    </w:p>
    <w:p w:rsidR="002E523E" w:rsidRDefault="00C13112" w:rsidP="00256485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с момента принятия. </w:t>
      </w:r>
    </w:p>
    <w:p w:rsidR="00256485" w:rsidRDefault="00256485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Заместитель Председателя,</w:t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Председательствующий </w:t>
      </w:r>
      <w:r>
        <w:rPr>
          <w:rFonts w:ascii="Times New Roman" w:hAnsi="Times New Roman"/>
          <w:b/>
          <w:sz w:val="28"/>
        </w:rPr>
        <w:tab/>
        <w:t xml:space="preserve">         </w:t>
      </w:r>
      <w:r>
        <w:rPr>
          <w:rFonts w:ascii="Times New Roman" w:hAnsi="Times New Roman"/>
          <w:b/>
          <w:sz w:val="28"/>
        </w:rPr>
        <w:tab/>
        <w:t xml:space="preserve">    В. В. </w:t>
      </w:r>
      <w:proofErr w:type="spellStart"/>
      <w:r>
        <w:rPr>
          <w:rFonts w:ascii="Times New Roman" w:hAnsi="Times New Roman"/>
          <w:b/>
          <w:sz w:val="28"/>
        </w:rPr>
        <w:t>Шардаков</w:t>
      </w:r>
      <w:proofErr w:type="spellEnd"/>
    </w:p>
    <w:p w:rsidR="00256485" w:rsidRDefault="00256485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2E523E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Глава</w:t>
      </w:r>
      <w:r>
        <w:rPr>
          <w:rFonts w:ascii="Times New Roman" w:hAnsi="Times New Roman"/>
          <w:b/>
          <w:sz w:val="28"/>
        </w:rPr>
        <w:tab/>
        <w:t xml:space="preserve">             А.В. Черепанов</w:t>
      </w:r>
    </w:p>
    <w:sectPr w:rsidR="002E523E">
      <w:pgSz w:w="11906" w:h="16838"/>
      <w:pgMar w:top="567" w:right="70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23E"/>
    <w:rsid w:val="00256485"/>
    <w:rsid w:val="002E523E"/>
    <w:rsid w:val="005F386F"/>
    <w:rsid w:val="00600C9A"/>
    <w:rsid w:val="0072255C"/>
    <w:rsid w:val="007D239C"/>
    <w:rsid w:val="00863E2C"/>
    <w:rsid w:val="008A3444"/>
    <w:rsid w:val="00944474"/>
    <w:rsid w:val="00AC23B3"/>
    <w:rsid w:val="00C13112"/>
    <w:rsid w:val="00D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FBB7A"/>
  <w15:docId w15:val="{766E33E1-B574-0B4F-9E1D-7A18FB6F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Heading1Ch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Ch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Ch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next w:val="Normal"/>
    <w:link w:val="Heading5Ch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TOC2Char"/>
    <w:uiPriority w:val="39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шрифт абзаца1"/>
  </w:style>
  <w:style w:type="character" w:customStyle="1" w:styleId="Heading3Char">
    <w:name w:val="Heading 3 Char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Char"/>
    <w:uiPriority w:val="39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character" w:customStyle="1" w:styleId="Heading5Char">
    <w:name w:val="Heading 5 Char"/>
    <w:link w:val="Heading5"/>
    <w:rPr>
      <w:rFonts w:ascii="XO Thames" w:hAnsi="XO Thames"/>
      <w:b/>
      <w:sz w:val="22"/>
    </w:rPr>
  </w:style>
  <w:style w:type="character" w:customStyle="1" w:styleId="Heading1Char">
    <w:name w:val="Heading 1 Char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ListParagraph">
    <w:name w:val="List Paragraph"/>
    <w:basedOn w:val="Normal"/>
    <w:link w:val="ListParagraphChar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</w:style>
  <w:style w:type="paragraph" w:styleId="TOC9">
    <w:name w:val="toc 9"/>
    <w:next w:val="Normal"/>
    <w:link w:val="TOC9Char"/>
    <w:uiPriority w:val="39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TOC8">
    <w:name w:val="toc 8"/>
    <w:next w:val="Normal"/>
    <w:link w:val="TOC8Char"/>
    <w:uiPriority w:val="39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Char"/>
    <w:uiPriority w:val="39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Ch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link w:val="Subtitle"/>
    <w:rPr>
      <w:rFonts w:ascii="XO Thames" w:hAnsi="XO Thames"/>
      <w:i/>
      <w:sz w:val="24"/>
    </w:rPr>
  </w:style>
  <w:style w:type="paragraph" w:customStyle="1" w:styleId="toc10">
    <w:name w:val="toc 10"/>
    <w:next w:val="Normal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Title">
    <w:name w:val="Title"/>
    <w:next w:val="Normal"/>
    <w:link w:val="TitleCh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link w:val="Title"/>
    <w:rPr>
      <w:rFonts w:ascii="XO Thames" w:hAnsi="XO Thames"/>
      <w:b/>
      <w:caps/>
      <w:sz w:val="40"/>
    </w:rPr>
  </w:style>
  <w:style w:type="character" w:customStyle="1" w:styleId="Heading4Char">
    <w:name w:val="Heading 4 Char"/>
    <w:basedOn w:val="1"/>
    <w:link w:val="Heading4"/>
    <w:rPr>
      <w:rFonts w:ascii="Times New Roman" w:hAnsi="Times New Roman"/>
      <w:b/>
      <w:sz w:val="26"/>
    </w:rPr>
  </w:style>
  <w:style w:type="character" w:customStyle="1" w:styleId="Heading2Char">
    <w:name w:val="Heading 2 Char"/>
    <w:link w:val="Heading2"/>
    <w:rPr>
      <w:rFonts w:ascii="XO Thames" w:hAnsi="XO Thames"/>
      <w:b/>
      <w:sz w:val="28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Valentin Malygin</cp:lastModifiedBy>
  <cp:revision>12</cp:revision>
  <cp:lastPrinted>2024-05-15T02:31:00Z</cp:lastPrinted>
  <dcterms:created xsi:type="dcterms:W3CDTF">2024-05-15T02:31:00Z</dcterms:created>
  <dcterms:modified xsi:type="dcterms:W3CDTF">2024-05-21T13:41:00Z</dcterms:modified>
</cp:coreProperties>
</file>